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F63FCA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طول الأمل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قال تعالى : { </w:t>
      </w:r>
      <w:r w:rsidRPr="00F63FC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يَا أَيُّهَا النَّاسُ إِنَّ وَعْدَ اللَّهِ حَقٌّ فَلَا تَغُرَّنَّكُمُ الْحَيَاةُ الدُّنْيَا وَلَا يَغُرَّنَّكُمْ بِاللَّهِ الْغَرُورُ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F63FCA">
        <w:rPr>
          <w:rFonts w:ascii="Times New Roman" w:eastAsia="Times New Roman" w:hAnsi="Times New Roman" w:cs="Traditional Arabic" w:hint="cs"/>
          <w:color w:val="333333"/>
          <w:rtl/>
        </w:rPr>
        <w:t>[فاطر:5]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، وقال تعالى : {</w:t>
      </w:r>
      <w:r w:rsidRPr="00F63FC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 xml:space="preserve">وَمَا الْحَيَاةُ الدُّنْيَا إِلَّا مَتَاعُ الْغُرُورِ 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F63FCA">
        <w:rPr>
          <w:rFonts w:ascii="Times New Roman" w:eastAsia="Times New Roman" w:hAnsi="Times New Roman" w:cs="Traditional Arabic" w:hint="cs"/>
          <w:color w:val="333333"/>
          <w:rtl/>
        </w:rPr>
        <w:t>[الحديد:20]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.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وعن عبد الله بن عمر رضي الله عنهما قال :  أَخَذَ رَسُولُ اللَّهِ صَلَّى اللَّهُ عَلَيْهِ وَسَلَّمَ بِمَنْكِبِي فَقَالَ : ((</w:t>
      </w:r>
      <w:r w:rsidRPr="00F63FC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كُنْ فِي الدُّنْيَا كَأَنَّكَ غَرِيبٌ أَوْ عَابِرُ سَبِيلٍ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 . وَكَانَ ابْنُ عُمَرَ يَقُولُ : إِذَا أَمْسَيْتَ فَلَا تَنْتَظِرْ الصَّبَاحَ ، وَإِذَا أَصْبَحْتَ فَلَا تَنْتَظِرْ الْمَسَاءَ ، وَخُذْ مِنْ صِحَّتِكَ لِمَرَضِكَ ، وَمِنْ حَيَاتِكَ لِمَوْتِكَ</w:t>
      </w:r>
      <w:r w:rsidRPr="00F63FCA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[1]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. 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إن في هذا الحديث الشريف الحث على تقصير الأمل في الدنيا ، فإن المؤمن لا ينبغي له أن يتخذ الدنيا وطناً ومسكناً فيطمئن فيها ، ولكن ينبغي أن يكون فيها كأنه على جناح سفر همّه جمع جهازه للرحيل .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عن عبد الله بن مسعود رضي الله عنه قال : نَامَ رَسُولُ اللَّهِ صَلَّى اللَّهُ عَلَيْهِ وَسَلَّمَ عَلَى حَصِيرٍ فَقَامَ وَقَدْ أَثَّرَ فِي جَنْبِهِ ، فَقُلْنَا يَا رَسُولَ اللَّهِ لَوْ اتَّخَذْنَا لَكَ وِطَاءً ؟ فَقَالَ : (( </w:t>
      </w:r>
      <w:r w:rsidRPr="00F63FC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مَا لِي وَمَا لِلدُّنْيَا مَا أَنَا فِي الدُّنْيَا إِلَّا كَرَاكِبٍ اسْتَظَلَّ تَحْتَ شَجَرَةٍ ثُمَّ رَاحَ وَتَرَكَهَا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))</w:t>
      </w:r>
      <w:r w:rsidRPr="00F63FCA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</w:t>
      </w:r>
      <w:r w:rsidRPr="00F63FCA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[2]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وروى ابن أبي الدنيا بسنده عن الحسن أنه قال : بلغني أن رسول الله صلى الله عليه وسلم قال لأصحابه : ((إنما مثلي ومثلكم ومثل الدنيا كمثل قوم سلكوا مفازة غبراء ، لا يدرون ما قطعوا منها أكثر أم ما بقي منها ، فحسر ظهرهم ، ونفد زادهم ، وسقطوا بين ظهراني المفازة ، فأيقنوا بالهلكة ، فبينا هم كذلك إذ خرج عليهم رجل في حلة ، يقطر رأسه ، فقالوا : إن هذا لحديث العهد بالريف ، فانتهى إليهم ، فقال : ما لكم يا هؤلاء ؟ قالوا : ما ترى ، حسر ظهرنا ، ونفد زادنا ، وسقطنا بين ظهراني المفازة ، ولا ندري ما قطعنا منها أكثر أم ما بقي علينا ؟ قال : ما تجعلون لي إن أوردتكم ماء رواء ، ورياضا خضرا ؟ قالوا : نجعل لك حكمك ، قال : تجعلون لي عهودكم ، ومواثيقكم أن لا تعصوني ، قال : فجعلوا له عهودهم ، ومواثيقهم أن لا يعصوه ، فمال بهم ، وأوردهم رياضا خضرا ، وماء رواء ، فمكث يسيرا ، ثم قال : هلموا إلى رياض أعشب من 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رياضكم هذه ، وماء أروى من مائكم هذا ، فقال جل القوم : ما قدرنا على هذا حتى كدنا أن لا نقدر عليه ، وقالت طائفة منهم : ألستم قد جعلتم لهذا الرجل عهودكم ، ومواثيقكم أن لا تعصوه ، وقد صدقكم في أول حديثه ، فآخر حديثه مثل أوله ، فراح وراحوا معه ، فأوردهم رياضا خضرا ، وماء رواء ، وأتى الآخرين العدو من تحت ليلتهم ، فأصبحوا من بين قتيل وأسير))</w:t>
      </w:r>
      <w:r w:rsidRPr="00F63FCA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</w:t>
      </w:r>
      <w:r w:rsidRPr="00F63FCA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[3]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فهذا المثل العظيم في غاية المطابقة لحاله صلى الله عليه وسلم مع أمته ؛ فإنه أتاهم والعرب إذ ذاك أذل الناس وأقلهم وأسوأهم عيشاً في الدنيا والآخرة ، فدعاهم إلى سلوك طريق النجاة ، وظهر لهم من براهين صدقه كما ظهر من صدق أمر الذي جاء إلى القوم الذين في المفازة ، وقد نَفِدَ ماؤهم ، وهَلَك ظهرهم فدلهم على الماء والرياضِ المُعشِبة ، فاستدلُّوا بهيئته وجماله وحاله على صدق مقاله فاتبعوه ، ووعدَ من اتَّبعه بفتح بلاد فارس والروم وأخذِ كنوزهم . وحذَّرهم من الاغترار بذلك والوقوف معه ، وأمرهم بالاجتزاء من الدُّنيا بالبلاغ ، والجدِّ والاجتهاد في طلب الآخرة والاستعداد لها ، فوجدُوا ما وعدهم به كلَّه حقاً ، فلما فُتِحتْ عليهم الدُّنيا - كما وعدهم - اشتغل أكثرُ الناسِ بجمعها واكتنازها والمنافسة فيها ، ورَضُوا بالإقامة فيها والتمتُّع بشهواتها ، وتركوا الاستعداد للآخرة التي أمرهم بالجدِّ والاجتهاد في طلبها . وقبلَ قليلٌ من الناس وصيَّته في الجدِّ في طلب الآخرةِ والاستعداد لها . فهذه الطائفةُ القليلة نجت ولحقت نبيَّها صلى الله عليه وسلم في الآخرة حيث سلكت طريقه في الدُّنيا ، وقبلت وصيتهُ وامتثلت ما أمر به . وأما أكثر الناس فلم يزالوا في سكرة الدنيا والتكاثر فيها ، فشغلهم ذلك عن الآخرة حتّى فاجأهم الموتُ بغتةً ، فهلكوا وأصبحوا ما بين أسير وقتيل </w:t>
      </w:r>
      <w:r w:rsidRPr="00F63FCA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[4]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. 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ومن أبلغ الأمثلة للحياة الدنيا ما ضربه رسول الله صلى الله عليه وسلم كما في الحديث عن أبي سعيد الخدري رضي الله عنه : أن رسول الله صلى الله عليه وسلم قام على المنبر فقال : (( </w:t>
      </w:r>
      <w:r w:rsidRPr="00F63FC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إِنَّمَا أَخْشَى عَلَيْكُمْ مِنْ بَعْدِي مَا يُفْتَحُ عَلَيْكُمْ مِنْ بَرَكَاتِ الْأَرْضِ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 ثُمَّ ذَكَرَ زَهْرَةَ الدُّنْيَا فَبَدَأَ بِإِحْدَاهُمَا وَثَنَّى بِالْأُخْرَى ، فَقَامَ رَجُلٌ فَقَالَ يَا رَسُولَ اللَّهِ أَوَيَأْتِي الْخَيْرُ بِالشَّرِّ ؟ فَسَكَتَ عَنْهُ النَّبِيُّ صَلَّى اللَّهُ عَلَيْهِ وَسَلَّمَ قُلْنَا يُوحَى إِلَيْهِ ، وَسَكَتَ النَّاسُ كَأَنَّ عَلَى 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 xml:space="preserve">رُءُوسِهِمْ الطَّيْرَ ثُمَّ إِنَّهُ مَسَحَ عَنْ وَجْهِهِ الرُّحَضَاءَ فَقَالَ : (( </w:t>
      </w:r>
      <w:r w:rsidRPr="00F63FC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أَيْنَ السَّائِلُ آنِفًا أَوَخَيْرٌ هُوَ ؟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- ثَلَاثًا - </w:t>
      </w:r>
      <w:r w:rsidRPr="00F63FC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إِنَّ الْخَيْرَ لَا يَأْتِي إِلَّا بِالْخَيْرِ ، وَإِنَّهُ كُلَّمَا يُنْبِتُ الرَّبِيعُ مَا يَقْتُلُ حَبَطًا أَوْ يُلِمُّ إِلَّا آكِلَةَ الْخَضِرِ كُلَّمَا أَكَلَتْ ، حَتَّى إِذَا امْتَلَأَتْ خَاصِرَتَاهَا اسْتَقْبَلَتْ الشَّمْسَ فَثَلَطَتْ وَبَالَتْ ثُمَّ رَتَعَتْ . وَإِنَّ هَذَا الْمَالَ خَضِرَةٌ حُلْوَةٌ وَنِعْمَ صَاحِبُ الْمُسْلِمِ لِمَنْ أَخَذَهُ بِحَقِّهِ فَجَعَلَهُ فِي سَبِيلِ اللَّهِ وَالْيَتَامَى وَالْمَسَاكِينِ وَابْنِ السَّبِيلِ ، وَمَنْ لَمْ يَأْخُذْهُ بِحَقِّهِ فَهُوَ كَالْآكِلِ الَّذِي لَا يَشْبَعُ وَيَكُونُ عَلَيْهِ شَهِيدًا يَوْمَ الْقِيَامَةِ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</w:t>
      </w:r>
      <w:r w:rsidRPr="00F63FCA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</w:t>
      </w:r>
      <w:r w:rsidRPr="00F63FCA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[5]</w:t>
      </w:r>
      <w:r w:rsidRPr="00F63FCA">
        <w:rPr>
          <w:rFonts w:ascii="Times New Roman" w:eastAsia="Times New Roman" w:hAnsi="Times New Roman" w:cs="Traditional Arabic" w:hint="cs"/>
          <w:b/>
          <w:bCs/>
          <w:color w:val="333333"/>
          <w:szCs w:val="32"/>
          <w:vertAlign w:val="superscript"/>
          <w:rtl/>
        </w:rPr>
        <w:t xml:space="preserve"> 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إنَّ الدنيا لا تذم لذاتها وإنما يذم فعل العبد فيها ، فالدنيا قنطرة ومعبرة إلى الجنة أو إلى النار ، فهي مزرعة الآخرة ومنها زاد الجنة ، وخير عيش ناله أهل الجنة إنما كان بسبب ما زرعوه في الدنيا ، قال تعالى : { </w:t>
      </w:r>
      <w:r w:rsidRPr="00F63FC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 xml:space="preserve">كُلُوا وَاشْرَبُوا هَنِيئًا بِمَا أَسْلَفْتُمْ فِي الْأَيَّامِ الْخَالِيَةِ 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F63FCA">
        <w:rPr>
          <w:rFonts w:ascii="Times New Roman" w:eastAsia="Times New Roman" w:hAnsi="Times New Roman" w:cs="Traditional Arabic" w:hint="cs"/>
          <w:color w:val="333333"/>
          <w:rtl/>
        </w:rPr>
        <w:t>[الحاقة:24]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. 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إنَّ الذم والوعيد إنما ورد في حق من آثر الدنيا على الآخرة فصارت الدنيا أكبر همه ومبلغ علمه ، قال تعالى : {</w:t>
      </w:r>
      <w:r w:rsidRPr="00F63FC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فَأَمَّا مَنْ طَغَى (37) وَآثَرَ الْحَيَاةَ الدُّنْيَا (38) فَإِنَّ الْجَحِيمَ هِيَ الْمَأْوَى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F63FCA">
        <w:rPr>
          <w:rFonts w:ascii="Times New Roman" w:eastAsia="Times New Roman" w:hAnsi="Times New Roman" w:cs="Traditional Arabic" w:hint="cs"/>
          <w:color w:val="333333"/>
          <w:rtl/>
        </w:rPr>
        <w:t>[النازعات:37-39]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. فالمطلوب من العبد الاعتدال في العمل للدنيا والآخرة ؛ لا يشتعل بالدنيا ويترك الآخرة ، ولا يتخلى عن الدنيا ويتركها بالكلية فيضر بنفسه وبمن يعول ، أو يصبح عالة على غيره .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اللهم لا تجعل الدنيا أكبر همنا ولا مبلغ علمنا ، ولا تسلط علينا بذنوبنا من لا يخافك ولا يرحمنا .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*********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________________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[1]</w:t>
      </w:r>
      <w:r w:rsidRPr="00F63FCA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F63FCA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البخاري (6416) .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[2]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</w:t>
      </w:r>
      <w:r w:rsidRPr="00F63FCA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الترمذي (2377) ، وصححه الألباني رحمه الله في (صحيح سنن الترمذي) (1963).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[3] </w:t>
      </w:r>
      <w:r w:rsidRPr="00F63FCA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ابن المبارك في (الزهد) (507) والرامهرمزي في (الأمثال) (23) عن الحسن مرسلاً .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lastRenderedPageBreak/>
        <w:t>[4]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</w:t>
      </w:r>
      <w:r w:rsidRPr="00F63FCA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انظر جامع العلوم والحكم لابن رجب ص (358-359).</w:t>
      </w:r>
    </w:p>
    <w:p w:rsidR="00F63FCA" w:rsidRPr="00F63FCA" w:rsidRDefault="00F63FCA" w:rsidP="00F63FC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3FCA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[5]</w:t>
      </w:r>
      <w:r w:rsidRPr="00F63FC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</w:t>
      </w:r>
      <w:r w:rsidRPr="00F63FCA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البخاري (2842) ، ومسلم (1052) .</w:t>
      </w:r>
    </w:p>
    <w:p w:rsidR="00D54CFC" w:rsidRPr="00F63FCA" w:rsidRDefault="00D54CFC" w:rsidP="00F63FCA">
      <w:pPr>
        <w:spacing w:line="240" w:lineRule="auto"/>
        <w:ind w:firstLine="284"/>
        <w:jc w:val="both"/>
      </w:pPr>
    </w:p>
    <w:sectPr w:rsidR="00D54CFC" w:rsidRPr="00F63FC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F7CEB"/>
    <w:rsid w:val="00113507"/>
    <w:rsid w:val="0012644C"/>
    <w:rsid w:val="00320B8C"/>
    <w:rsid w:val="0054152C"/>
    <w:rsid w:val="006C4AFB"/>
    <w:rsid w:val="00755AFC"/>
    <w:rsid w:val="007B4B51"/>
    <w:rsid w:val="0085402B"/>
    <w:rsid w:val="008B7E12"/>
    <w:rsid w:val="00A02C91"/>
    <w:rsid w:val="00A245B9"/>
    <w:rsid w:val="00A7473B"/>
    <w:rsid w:val="00B61EC7"/>
    <w:rsid w:val="00BC39D7"/>
    <w:rsid w:val="00D54CFC"/>
    <w:rsid w:val="00D7631C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2015-02-18T19:05:00Z</cp:lastPrinted>
  <dcterms:created xsi:type="dcterms:W3CDTF">2015-02-18T19:23:00Z</dcterms:created>
  <dcterms:modified xsi:type="dcterms:W3CDTF">2015-02-18T19:23:00Z</dcterms:modified>
</cp:coreProperties>
</file>